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 xml:space="preserve">                                       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>Договор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№______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FFFFFF" w:val="clear"/>
          <w:vertAlign w:val="baseline"/>
        </w:rPr>
        <w:t>об оказании платных образовательных услуг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г. Москва                                                                                        «    »                   20    г.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righ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Государственное       бюджетное       общеобразовательное       учреждение       города    Москвы  «Школа № 1409»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(в дальнейшем –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Исполнитель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) на основании лицензии № 038691, серия 77Л01 рег.  №0009541, выданная Департаментом образования города Москвы  01  сентября 2017 года, в  лице  директора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Ильичевой  Ирины Викторовны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, действующего  на  основании  Устава, с одной стороны, и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_____________________________________________________________________________________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shd w:fill="FFFFFF" w:val="clear"/>
          <w:vertAlign w:val="baseline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в дальнейшем –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Заказчик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, действующий в интересах несовершеннолетнего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___________________________________________________________________________________________   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shd w:fill="FFFFFF" w:val="clear"/>
          <w:vertAlign w:val="baseline"/>
        </w:rPr>
        <w:t xml:space="preserve">(фамилия, имя, отчество (при наличии) несовершеннолетнего не достигшего14-летнего возраста)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shd w:fill="FFFFFF" w:val="clear"/>
          <w:vertAlign w:val="baseline"/>
        </w:rPr>
        <w:t>в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дальнейшем –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Обучающийся,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или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___________________________________________________________________________________________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shd w:fill="FFFFFF" w:val="clear"/>
          <w:vertAlign w:val="baseline"/>
        </w:rPr>
        <w:t>(фамилия, имя, отчество несовершеннолетнего, достигшего 14-летнего возраста)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в дальнейшем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«Обучающийся»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с другой стороны и совместно именуемые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Стороны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,  заключили  в соответствии с Гражданским кодексом Российской  Федерации, Федеральным законом от 29.12.2012 г. № 273-ФЗ  «Об образовании в Российской Федерации», Законом Российской Федерации от 07.02.1992 г. № 2300-1 «О защите прав потребителей», постановлением  Правительства Российской Федерации от 15.08.2013 г. № 706 «Об утверждении правил оказания платных образовательных услуг», Положением  об  оказании  ГБОУ города Москвы  Школа   № 1409 платных  образовательных услуг настоящий договор о нижеследующем: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numPr>
          <w:ilvl w:val="0"/>
          <w:numId w:val="2"/>
        </w:numPr>
        <w:pBdr/>
        <w:shd w:fill="FFFFFF" w:val="clear"/>
        <w:spacing w:after="0" w:before="0" w:line="100" w:lineRule="atLeast"/>
        <w:ind w:hanging="360" w:left="72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ПРЕДМЕТ ДОГОВОРА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72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firstLine="284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1.1.  Исполнитель   обязуется   предоставить  платную  образовательную  услугу (далее - ПОУ), а  Заказчик обязуется оплатить образовательную   услугу, по предоставлению 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400"/>
        <w:gridCol w:w="1700"/>
        <w:gridCol w:w="1807"/>
        <w:gridCol w:w="1452"/>
        <w:gridCol w:w="1104"/>
      </w:tblGrid>
      <w:tr>
        <w:trPr>
          <w:cantSplit w:val="false"/>
        </w:trPr>
        <w:tc>
          <w:tcPr>
            <w:tcW w:type="dxa" w:w="3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shd w:fill="FFFFFF" w:val="clear"/>
                <w:vertAlign w:val="baseline"/>
              </w:rPr>
              <w:t>Наименование дополнительной образовательной программы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shd w:fill="FFFFFF" w:val="clear"/>
                <w:vertAlign w:val="baseline"/>
              </w:rPr>
              <w:t>Форма обучения</w:t>
            </w:r>
          </w:p>
        </w:tc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shd w:fill="FFFFFF" w:val="clear"/>
                <w:vertAlign w:val="baseline"/>
              </w:rPr>
              <w:t>Направленность программы</w:t>
            </w:r>
          </w:p>
        </w:tc>
        <w:tc>
          <w:tcPr>
            <w:tcW w:type="dxa" w:w="1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shd w:fill="FFFFFF" w:val="clear"/>
                <w:vertAlign w:val="baseline"/>
              </w:rPr>
              <w:t>Тип финансирования</w:t>
            </w:r>
          </w:p>
        </w:tc>
        <w:tc>
          <w:tcPr>
            <w:tcW w:type="dxa" w:w="1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shd w:fill="FFFFFF" w:val="clear"/>
                <w:vertAlign w:val="baseline"/>
              </w:rPr>
              <w:t>Вид услуги</w:t>
            </w:r>
          </w:p>
        </w:tc>
      </w:tr>
      <w:tr>
        <w:trPr>
          <w:cantSplit w:val="false"/>
        </w:trPr>
        <w:tc>
          <w:tcPr>
            <w:tcW w:type="dxa" w:w="3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FFFFFF" w:val="clear"/>
                <w:vertAlign w:val="baseline"/>
              </w:rPr>
              <w:t>«Актер.Шаги к профессии.»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FFFFFF" w:val="clear"/>
                <w:vertAlign w:val="baseline"/>
              </w:rPr>
              <w:t>очная</w:t>
            </w:r>
          </w:p>
        </w:tc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FFFFFF" w:val="clear"/>
                <w:vertAlign w:val="baseline"/>
              </w:rPr>
              <w:t>художественная</w:t>
            </w:r>
          </w:p>
        </w:tc>
        <w:tc>
          <w:tcPr>
            <w:tcW w:type="dxa" w:w="14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FFFFFF" w:val="clear"/>
                <w:vertAlign w:val="baseline"/>
              </w:rPr>
              <w:t>внебюджет</w:t>
            </w:r>
          </w:p>
        </w:tc>
        <w:tc>
          <w:tcPr>
            <w:tcW w:type="dxa" w:w="11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shd w:fill="FFFFFF" w:val="clear"/>
                <w:vertAlign w:val="baseline"/>
              </w:rPr>
              <w:t>платно</w:t>
            </w:r>
          </w:p>
        </w:tc>
      </w:tr>
    </w:tbl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bookmarkStart w:id="0" w:name="_gjdgxs"/>
      <w:bookmarkEnd w:id="0"/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1.2. Срок освоения образовательной программы на момент подписания Договора в соответствии с рабочим учебным планом составляет  __ учебных недель.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1.3.   Занятия    проводятся   в  соответствии  с  утверждёнными    Исполнителем  рабочим   учебным  планом    и  расписанием  занятий, утверждаемым  Исполнителем, с  «      »            20   г.  по  «31» мая 2020 г.  (за  исключением  выходных и  праздничных дней, официально объявленных дней  карантина или других  форс-мажорных обстоятельств). 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В исключительных случаях в расписание занятий могут быть внесены изменения, которые утверждаются Исполнителем.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  ПРАВА СТОРОН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2.1.Исполнитель имеет право</w:t>
      </w:r>
      <w:r>
        <w:rPr>
          <w:rFonts w:ascii="Times" w:cs="Times" w:eastAsia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: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2.1.1. Самостоятельно осуществлять образовательный процесс, выбирать системы контроля над качеством образовательной деятельности.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2.1.2. Самостоятельно комплектовать штат педагогических и иных работников, привлечённых к работе по предоставлению услуг, указанных в п.1.1. настоящего договора; в исключительных случаях, при возникновении необходимости решать вопрос о замене педагога.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2.2. Заказчик имеет право: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2.2.2. Получать полную и достоверную информацию об уровне знаний, умений и навыков  учащегося  в ходе и содержании занятий.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2.3. Обучающийся имеет право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: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2.3.1. Обращаться к работникам Исполнителя по вопросам, касающимся процесса обучения;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                                                     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 ОБЯЗАННОСТИ СТОРОН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3.1 Исполнитель обязан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: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3.1.2.Создать Обучающемуся необходимые условия для освоения программы ПОУ.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3.1.3.Обеспечить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3.1.4. Во время оказания образовательных услуг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3.1.5. Принимать от Обучающегося и (или) Заказчика плату за образовательные услуги.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3.1.6. Сохранять место за Обучающимся в системе оказываемых платных образовательных услуг в случае пропуска занятий по уважительным причинам (его болезни, лечения (при  наличии  медицинской  справки), карантина, отпуска родителей, каникул и в других случаях пропуска занятий по уважительным причинам) и при условии своевременной и в полном объёме оплаты услуг, предусмотренных п. 1.1. настоящего договора.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3.1.7.Уведомить Заказчика о нецелесообразности оказания Обучающемуся услуг в объеме, предусмотренных п.1.1.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 Заказчик обязан: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3.2.1.Своевременно (ежемесячно)</w:t>
      </w:r>
      <w:r>
        <w:rPr>
          <w:rFonts w:ascii="Times" w:cs="Times" w:eastAsia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вносить оплату за предоставляемые услуги, указанные в п.1.1. настоящего договора, а также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предоставлять платёжные документы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, подтверждающие такую оплату.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3.2.2. При поступлении Обучающегося в группу и в течение времени оказания услуг по договору предоставлять необходимые документы.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3.2.3. Извещать  Исполнителя об уважительных причинах отсутствия Обучающегося на занятиях не позднее, чем за 2 часа до начала занятий.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3.2.4. Проявлять уважение к педагогическому, административно-хозяйственному, учебно-вспомогательному персоналу Исполнителя.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3.2.5. Возмещать ущерб, причиненный Обучающимся имуществу Исполнителя,  в порядке, установленном законодательством Российской Федерации.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3.2.6. Обеспечить Обучающегося (ребенка) предметами, необходимыми для надлежащего выполнения Исполнителем обязательств по оказанию услуг, указанных в п.1.1. настоящего договора, в соответствии возрасту и потребностям.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3.2.7. Для договора с участием Обучающегося, не достигшего 14-летнего возраста – обеспечить регулярное посещение Обучающимся занятий согласно утверждённому расписанию.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3.2.8.  Незамедлительно сообщать Исполнителю об изменении контактного телефона, электронной почты и места жительства.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3.2.9.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3.2.10.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3.2.11. Соблюдать правила внутреннего распорядка Исполнителя, требования локальных нормативных актов, которые устанавливают режим занятий обучающихся.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3.3. Обучающийся  обязан: 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3.3.1. Соблюдать требования, установленные в ст.43 Федерального закона от     27.12.2012г. № 273-ФЗ «Об образовании в Российской Федерации», в том числе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3.3.2. Посещать занятия, предусмотренные учебным планом в соответствии с учебным расписанием.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3.3.3. Выполнять задания по подготовке к занятиям.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3.3.4.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  -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3.3.5. Бережно относиться к имуществу Исполнителя.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                      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 СТОИМОСТЬ УСЛУГ, СРОКИ И ПОРЯДОК ИХ ОПЛАТЫ.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4.1. Заказчик ежемесячно оплачивает услуги, предусмотренные настоящим договором,  не позднее 10 числа текущего месяца.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4.2. Полная  стоимость  платных образовательных  услуг (с учетом снижения стоимости услуг) _______________________________________________________________________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______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рублей.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4.3. Сумма к оплате за месяц (с учетом снижения стоимости услуг) 8000 р. Восемь тысяч рублей.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4.4.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4.5. Оплата производится  единым платежом за период обучения, ежемесячно, не позднее 10 числа месяца,  подлежащего оплате, в безналичном порядке  на счет, указанный в разделе 8 настоящего договора в сумме  восемь тысяч руб.00коп. 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4.6. При ежемесячной плате оплата за май производится вместе с оплатой за февраль месяц______________________________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       </w:t>
      </w:r>
      <w:r>
        <w:rPr>
          <w:rFonts w:cs="Times New Roman" w:eastAsia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shd w:fill="FFFFFF" w:val="clear"/>
          <w:vertAlign w:val="baseline"/>
        </w:rPr>
        <w:t>(подпись Заказчика/Обучающегося).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bookmarkStart w:id="1" w:name="30j0zll"/>
      <w:bookmarkEnd w:id="1"/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4.7. В случае отсутствия по болезни более месяца, подтвержденного медицинской справкой и заявлением, произведенная оплата засчитывается в счет следующего календарного месяца.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single"/>
          <w:shd w:fill="FFFFFF" w:val="clear"/>
          <w:vertAlign w:val="baseline"/>
        </w:rPr>
        <w:t xml:space="preserve"> Оплата за период отсутствия  Потребителя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,  вследствие болезни менее месяца или иной уважительной причине,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single"/>
          <w:shd w:fill="FFFFFF" w:val="clear"/>
          <w:vertAlign w:val="baseline"/>
        </w:rPr>
        <w:t>возврату и пересчёту не подлежит.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4.8. Оплата услуг подтверждается Заказчиком путём предоставления Исполнителю документов, подтверждающих  оплату.  </w:t>
      </w:r>
      <w:r>
        <w:rPr>
          <w:rFonts w:ascii="Times" w:cs="Times" w:eastAsia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Обязательства Заказчика по оплате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услуг считаются со дня поступления денежных средств на счет Исполнителя.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4.9.  При отсутствии замечаний со стороны Заказчика/Обучающегося по объёму и качеству услуг, услуги считаются оказанными в полном объёме.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5. ОСНОВАНИЯ ИЗМЕНЕНИЯ И  РАСТОРЖЕНИЯ ДОГОВОРА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5.2. Настоящий договор может быть расторгнут по соглашению сторон.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5.3. По инициативе Заказчика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5.4. По инициативе Исполнителя договор может быть расторгнут в одностороннем порядке в следующем случае: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-  просрочка оплаты стоимости услуг (более 2 месяцев);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- невозможность надлежащего исполнения обязательств по оказанию услуг вследствие действий (бездействия) Ребенка,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- в иных случаях, предусмотренных действующим законодательством.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bookmarkStart w:id="2" w:name="1fob9te"/>
      <w:bookmarkEnd w:id="2"/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5.8. Настоящий Договор расторгается досрочно: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- по инициативе Обучающегося или родителей (законных представителей) несовершеннолетнего Обучающегося;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6. ОТВЕТСТВЕННОСТЬ ЗА НЕИСПОЛНЕНИЕ ИЛИ НЕНАДЛЕЖАЩЕЕ ИСПОЛНЕНИЕ ОБЯЗАТЕЛЬСТВ ПО ДОГОВОРУ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firstLine="284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firstLine="284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законодательством, законодательством  о защите прав потребителей, на условиях, установленных этим законодательством.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Times" w:cs="Times" w:eastAsia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7.СРОК ДЕЙСТВИЯ  И ДРУГИЕ УСЛОВИЯ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7.1.Настоящий договор вступает в силу со дня его заключения сторонами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с «16 » сентября 2019г.  и действует до  «31» мая 2020 года.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 xml:space="preserve">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7.2.Настоящий договор составлен в 2 экземплярах, имеющих равную юридическую силу, один экземпляр хранится у Заказчика, другой - у Исполнителя.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FFFFFF" w:val="clear"/>
          <w:vertAlign w:val="baseline"/>
        </w:rPr>
        <w:t>8. АДРЕСА, РЕКВИЗИТЫ И ПОДПИСИ СТОРОН.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left"/>
        <w:tblInd w:type="dxa" w:w="-216"/>
        <w:tblBorders/>
      </w:tblPr>
      <w:tblGrid>
        <w:gridCol w:w="3171"/>
        <w:gridCol w:w="3186"/>
        <w:gridCol w:w="3214"/>
      </w:tblGrid>
      <w:tr>
        <w:trPr>
          <w:cantSplit w:val="false"/>
        </w:trPr>
        <w:tc>
          <w:tcPr>
            <w:tcW w:type="dxa" w:w="31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Исполнитель</w:t>
            </w:r>
          </w:p>
        </w:tc>
        <w:tc>
          <w:tcPr>
            <w:tcW w:type="dxa" w:w="31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Заказчик</w:t>
            </w:r>
          </w:p>
        </w:tc>
        <w:tc>
          <w:tcPr>
            <w:tcW w:type="dxa" w:w="32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Обучающийся</w:t>
            </w:r>
          </w:p>
        </w:tc>
      </w:tr>
      <w:tr>
        <w:trPr>
          <w:cantSplit w:val="false"/>
        </w:trPr>
        <w:tc>
          <w:tcPr>
            <w:tcW w:type="dxa" w:w="31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Учреждение       Государственное бюджетное общеобразовательное учреждение города Москвы ”Школа №1409” 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( ГБОУ Школа №1409)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Место нахождения</w:t>
            </w: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: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125252 г. Москва,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Ходынский бульвар, д. 7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ИНН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7714909450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КПП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771401001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Департамент финансов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города Москвы</w:t>
            </w: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    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(ГБОУ Школа №1409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л/с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2607542000770768)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р/с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40601810245253000002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БИК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044525000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ГУ Банка России по ЦФО г. Москва 35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Контактный телефон: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8(499)740-52-13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Директор ГБОУ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Школа №1409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Ильичева И.В.</w:t>
            </w:r>
          </w:p>
        </w:tc>
        <w:tc>
          <w:tcPr>
            <w:tcW w:type="dxa" w:w="31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(родитель или законный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представитель):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(фамилия, имя, отчество,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степень родства)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Паспорт: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серия__________________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№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Кем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выдан__________________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Когда__________________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СНИЛС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(родителя)______________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Адрес места жительства: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Контактные телефоны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заказчика: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(сотовый, домашний)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Подпись:________________</w:t>
            </w:r>
          </w:p>
        </w:tc>
        <w:tc>
          <w:tcPr>
            <w:tcW w:type="dxa" w:w="32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(фамилия, имя, отчество,      дата рождения)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Паспорт/свидетельство о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 xml:space="preserve">рождении: </w:t>
            </w: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серия________ №_____________________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Кем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выдан__________________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Когда__________________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СНИЛС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(ребенка)_______________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Адрес места жительства: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Контактные телефоны :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_______________________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(сотовый, домашний)</w:t>
            </w:r>
          </w:p>
          <w:p>
            <w:pPr>
              <w:pStyle w:val="style0"/>
              <w:keepNext/>
              <w:keepLines w:val="false"/>
              <w:widowControl/>
              <w:pBdr/>
              <w:shd w:fill="FFFFFF" w:val="clear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FFFFFF" w:val="clear"/>
                <w:vertAlign w:val="baseline"/>
              </w:rPr>
              <w:t>Подпись:_________________</w:t>
            </w:r>
          </w:p>
        </w:tc>
      </w:tr>
      <w:tr>
        <w:trPr>
          <w:cantSplit w:val="false"/>
        </w:trPr>
        <w:tc>
          <w:tcPr>
            <w:tcW w:type="dxa" w:w="31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type="dxa" w:w="31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type="dxa" w:w="32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hRule="atLeast" w:val="80"/>
          <w:cantSplit w:val="false"/>
        </w:trPr>
        <w:tc>
          <w:tcPr>
            <w:tcW w:type="dxa" w:w="31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М.П.</w:t>
            </w:r>
          </w:p>
        </w:tc>
        <w:tc>
          <w:tcPr>
            <w:tcW w:type="dxa" w:w="31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type="dxa" w:w="32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pBdr/>
              <w:shd w:fill="FFFFFF" w:val="clear"/>
              <w:tabs>
                <w:tab w:leader="none" w:pos="6270" w:val="left"/>
                <w:tab w:leader="none" w:pos="6870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/>
        <w:shd w:fill="FFFFFF" w:val="clear"/>
        <w:tabs>
          <w:tab w:leader="none" w:pos="6270" w:val="left"/>
          <w:tab w:leader="none" w:pos="6870" w:val="left"/>
        </w:tabs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sectPr>
      <w:type w:val="nextPage"/>
      <w:pgSz w:h="16838" w:w="11906"/>
      <w:pgMar w:bottom="851" w:footer="0" w:gutter="0" w:header="0" w:left="1701" w:right="850" w:top="70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26"/>
    <w:next w:val="style22"/>
    <w:pPr>
      <w:keepNext/>
      <w:keepLines/>
      <w:numPr>
        <w:ilvl w:val="0"/>
        <w:numId w:val="1"/>
      </w:numPr>
      <w:spacing w:after="120" w:before="480" w:line="100" w:lineRule="atLeast"/>
      <w:contextualSpacing w:val="false"/>
      <w:outlineLvl w:val="0"/>
    </w:pPr>
    <w:rPr>
      <w:b/>
      <w:sz w:val="48"/>
      <w:szCs w:val="48"/>
    </w:rPr>
  </w:style>
  <w:style w:styleId="style2" w:type="paragraph">
    <w:name w:val="Заголовок 2"/>
    <w:basedOn w:val="style26"/>
    <w:next w:val="style22"/>
    <w:pPr>
      <w:keepNext/>
      <w:keepLines/>
      <w:numPr>
        <w:ilvl w:val="1"/>
        <w:numId w:val="1"/>
      </w:numPr>
      <w:spacing w:after="80" w:before="360" w:line="100" w:lineRule="atLeast"/>
      <w:contextualSpacing w:val="false"/>
      <w:outlineLvl w:val="1"/>
    </w:pPr>
    <w:rPr>
      <w:b/>
      <w:sz w:val="36"/>
      <w:szCs w:val="36"/>
    </w:rPr>
  </w:style>
  <w:style w:styleId="style3" w:type="paragraph">
    <w:name w:val="Заголовок 3"/>
    <w:basedOn w:val="style26"/>
    <w:next w:val="style22"/>
    <w:pPr>
      <w:keepNext/>
      <w:keepLines/>
      <w:numPr>
        <w:ilvl w:val="2"/>
        <w:numId w:val="1"/>
      </w:numPr>
      <w:spacing w:after="80" w:before="280" w:line="100" w:lineRule="atLeast"/>
      <w:contextualSpacing w:val="false"/>
      <w:outlineLvl w:val="2"/>
    </w:pPr>
    <w:rPr>
      <w:b/>
      <w:sz w:val="28"/>
      <w:szCs w:val="28"/>
    </w:rPr>
  </w:style>
  <w:style w:styleId="style4" w:type="paragraph">
    <w:name w:val="Заголовок 4"/>
    <w:basedOn w:val="style26"/>
    <w:next w:val="style22"/>
    <w:pPr>
      <w:keepNext/>
      <w:keepLines/>
      <w:numPr>
        <w:ilvl w:val="3"/>
        <w:numId w:val="1"/>
      </w:numPr>
      <w:spacing w:after="40" w:before="240" w:line="100" w:lineRule="atLeast"/>
      <w:contextualSpacing w:val="false"/>
      <w:outlineLvl w:val="3"/>
    </w:pPr>
    <w:rPr>
      <w:b/>
      <w:sz w:val="24"/>
      <w:szCs w:val="24"/>
    </w:rPr>
  </w:style>
  <w:style w:styleId="style5" w:type="paragraph">
    <w:name w:val="Заголовок 5"/>
    <w:basedOn w:val="style26"/>
    <w:next w:val="style22"/>
    <w:pPr>
      <w:keepNext/>
      <w:keepLines/>
      <w:numPr>
        <w:ilvl w:val="4"/>
        <w:numId w:val="1"/>
      </w:numPr>
      <w:spacing w:after="40" w:before="220" w:line="100" w:lineRule="atLeast"/>
      <w:contextualSpacing w:val="false"/>
      <w:outlineLvl w:val="4"/>
    </w:pPr>
    <w:rPr>
      <w:b/>
      <w:sz w:val="22"/>
      <w:szCs w:val="22"/>
    </w:rPr>
  </w:style>
  <w:style w:styleId="style6" w:type="paragraph">
    <w:name w:val="Заголовок 6"/>
    <w:basedOn w:val="style26"/>
    <w:next w:val="style22"/>
    <w:pPr>
      <w:keepNext/>
      <w:keepLines/>
      <w:numPr>
        <w:ilvl w:val="5"/>
        <w:numId w:val="1"/>
      </w:numPr>
      <w:spacing w:after="40" w:before="200" w:line="100" w:lineRule="atLeast"/>
      <w:contextualSpacing w:val="false"/>
      <w:outlineLvl w:val="5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next w:val="style16"/>
    <w:rPr>
      <w:sz w:val="16"/>
      <w:szCs w:val="16"/>
    </w:rPr>
  </w:style>
  <w:style w:styleId="style17" w:type="character">
    <w:name w:val="Текст примечания Знак"/>
    <w:basedOn w:val="style15"/>
    <w:next w:val="style17"/>
    <w:rPr/>
  </w:style>
  <w:style w:styleId="style18" w:type="character">
    <w:name w:val="Тема примечания Знак"/>
    <w:next w:val="style18"/>
    <w:rPr>
      <w:b/>
      <w:bCs/>
    </w:rPr>
  </w:style>
  <w:style w:styleId="style19" w:type="character">
    <w:name w:val="Текст выноски Знак"/>
    <w:next w:val="style19"/>
    <w:rPr>
      <w:rFonts w:ascii="Segoe UI" w:cs="Segoe UI" w:hAnsi="Segoe UI"/>
      <w:sz w:val="18"/>
      <w:szCs w:val="18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normal"/>
    <w:next w:val="style26"/>
    <w:pPr>
      <w:widowControl/>
      <w:tabs/>
      <w:suppressAutoHyphens w:val="true"/>
    </w:pPr>
    <w:rPr>
      <w:rFonts w:ascii="Times New Roman" w:cs="Mangal" w:eastAsia="SimSun" w:hAnsi="Times New Roman"/>
      <w:color w:val="auto"/>
      <w:sz w:val="20"/>
      <w:szCs w:val="20"/>
      <w:lang w:bidi="hi-IN" w:eastAsia="zh-CN" w:val="ru-RU"/>
    </w:rPr>
  </w:style>
  <w:style w:styleId="style27" w:type="paragraph">
    <w:name w:val="Заглавие"/>
    <w:basedOn w:val="style26"/>
    <w:next w:val="style28"/>
    <w:pPr>
      <w:keepNext/>
      <w:keepLines/>
      <w:spacing w:after="120" w:before="480" w:line="100" w:lineRule="atLeast"/>
      <w:contextualSpacing w:val="false"/>
      <w:jc w:val="center"/>
    </w:pPr>
    <w:rPr>
      <w:b/>
      <w:bCs/>
      <w:sz w:val="72"/>
      <w:szCs w:val="72"/>
    </w:rPr>
  </w:style>
  <w:style w:styleId="style28" w:type="paragraph">
    <w:name w:val="Подзаголовок"/>
    <w:basedOn w:val="style26"/>
    <w:next w:val="style22"/>
    <w:pPr>
      <w:keepNext/>
      <w:keepLines/>
      <w:spacing w:after="80" w:before="360" w:line="100" w:lineRule="atLeast"/>
      <w:contextualSpacing w:val="false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  <w:style w:styleId="style29" w:type="paragraph">
    <w:name w:val="annotation text"/>
    <w:basedOn w:val="style0"/>
    <w:next w:val="style29"/>
    <w:pPr/>
    <w:rPr>
      <w:sz w:val="20"/>
      <w:szCs w:val="20"/>
    </w:rPr>
  </w:style>
  <w:style w:styleId="style30" w:type="paragraph">
    <w:name w:val="annotation subject"/>
    <w:basedOn w:val="style29"/>
    <w:next w:val="style30"/>
    <w:pPr/>
    <w:rPr>
      <w:b/>
      <w:bCs/>
    </w:rPr>
  </w:style>
  <w:style w:styleId="style31" w:type="paragraph">
    <w:name w:val="Balloon Text"/>
    <w:basedOn w:val="style0"/>
    <w:next w:val="style31"/>
    <w:pPr/>
    <w:rPr>
      <w:rFonts w:ascii="Segoe UI" w:cs="Segoe UI" w:hAnsi="Segoe UI"/>
      <w:sz w:val="18"/>
      <w:szCs w:val="18"/>
    </w:rPr>
  </w:style>
  <w:style w:styleId="style32" w:type="paragraph">
    <w:name w:val="List Paragraph"/>
    <w:basedOn w:val="style0"/>
    <w:next w:val="style3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2017-09-11T10:53:00.00Z</dcterms:created>
  <dc:creator>Оксана Казьмина</dc:creator>
  <cp:revision>0</cp:revision>
</cp:coreProperties>
</file>